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F01BA" w14:textId="77777777" w:rsidR="00A1161B" w:rsidRPr="00B4478D" w:rsidRDefault="00A1161B" w:rsidP="00A1161B">
      <w:pPr>
        <w:pStyle w:val="Default"/>
        <w:rPr>
          <w:u w:val="single"/>
        </w:rPr>
      </w:pPr>
      <w:bookmarkStart w:id="0" w:name="_GoBack"/>
      <w:bookmarkEnd w:id="0"/>
      <w:r w:rsidRPr="00B4478D">
        <w:rPr>
          <w:b/>
          <w:bCs/>
          <w:u w:val="single"/>
        </w:rPr>
        <w:t xml:space="preserve">Criteria for Use of Funds for the 32p Block Grant </w:t>
      </w:r>
    </w:p>
    <w:p w14:paraId="10821224" w14:textId="77777777" w:rsidR="00B4478D" w:rsidRDefault="00B4478D" w:rsidP="00A1161B">
      <w:pPr>
        <w:pStyle w:val="Default"/>
      </w:pPr>
    </w:p>
    <w:p w14:paraId="68FEB330" w14:textId="77777777" w:rsidR="00A1161B" w:rsidRPr="00B4478D" w:rsidRDefault="00A1161B" w:rsidP="00A1161B">
      <w:pPr>
        <w:pStyle w:val="Default"/>
      </w:pPr>
      <w:r w:rsidRPr="00B4478D">
        <w:t xml:space="preserve">GSCs and GSPCs have been operating statewide since 2006, with oversight established in 2012-2013 with the MDE, OGS. In 2013, funding for GSCs and GSPCs was combined with long-standing funding for early childhood services into the 32p Block Grant. Each ISD or consortium of ISDs that receives funding must: </w:t>
      </w:r>
    </w:p>
    <w:p w14:paraId="0E2D168D" w14:textId="77777777" w:rsidR="00B4478D" w:rsidRDefault="00B4478D" w:rsidP="00A1161B">
      <w:pPr>
        <w:pStyle w:val="Default"/>
      </w:pPr>
    </w:p>
    <w:p w14:paraId="72C6D817" w14:textId="77777777" w:rsidR="00A1161B" w:rsidRPr="00B4478D" w:rsidRDefault="00A1161B" w:rsidP="00A1161B">
      <w:pPr>
        <w:pStyle w:val="Default"/>
      </w:pPr>
      <w:r w:rsidRPr="00B4478D">
        <w:t>• convene a local GSC and a Parent Coalition to ensure the coordination and expansion of local early childhood infrastructure and programs that allow every child in the community to achieve the OGS outcome</w:t>
      </w:r>
      <w:r w:rsidR="00B4478D">
        <w:t>s;</w:t>
      </w:r>
    </w:p>
    <w:p w14:paraId="515CE563" w14:textId="77777777" w:rsidR="00B4478D" w:rsidRDefault="00B4478D" w:rsidP="00A1161B">
      <w:pPr>
        <w:pStyle w:val="Default"/>
      </w:pPr>
    </w:p>
    <w:p w14:paraId="73D8EAB1" w14:textId="77777777" w:rsidR="00A1161B" w:rsidRPr="00B4478D" w:rsidRDefault="00A1161B" w:rsidP="00A1161B">
      <w:pPr>
        <w:pStyle w:val="Default"/>
      </w:pPr>
      <w:r w:rsidRPr="00B4478D">
        <w:t xml:space="preserve">• convene a workgroup to serve as a school readiness advisory committee as also required under guiding legislation for the </w:t>
      </w:r>
      <w:r w:rsidR="00B4478D">
        <w:t>Great Start Readiness Program;</w:t>
      </w:r>
    </w:p>
    <w:p w14:paraId="63B07F6F" w14:textId="77777777" w:rsidR="00A1161B" w:rsidRPr="00B4478D" w:rsidRDefault="00A1161B" w:rsidP="00A1161B">
      <w:pPr>
        <w:pStyle w:val="Default"/>
      </w:pPr>
    </w:p>
    <w:p w14:paraId="0515BE56" w14:textId="77777777" w:rsidR="00A1161B" w:rsidRPr="00B4478D" w:rsidRDefault="00A1161B" w:rsidP="00A1161B">
      <w:pPr>
        <w:pStyle w:val="Default"/>
        <w:rPr>
          <w:color w:val="auto"/>
        </w:rPr>
      </w:pPr>
      <w:r w:rsidRPr="00B4478D">
        <w:rPr>
          <w:color w:val="auto"/>
        </w:rPr>
        <w:t>• ensure that the local Great Start system includes supports for children birth through age 8 in physical health, social-emotional health, family supports and basic needs, parent education and child advocacy,</w:t>
      </w:r>
      <w:r w:rsidR="00B4478D">
        <w:rPr>
          <w:color w:val="auto"/>
        </w:rPr>
        <w:t xml:space="preserve"> and early education and care;</w:t>
      </w:r>
    </w:p>
    <w:p w14:paraId="2E33AA22" w14:textId="77777777" w:rsidR="00B4478D" w:rsidRDefault="00B4478D" w:rsidP="00A1161B">
      <w:pPr>
        <w:pStyle w:val="Default"/>
        <w:rPr>
          <w:color w:val="auto"/>
        </w:rPr>
      </w:pPr>
    </w:p>
    <w:p w14:paraId="0F12995F" w14:textId="77777777" w:rsidR="00A1161B" w:rsidRPr="00B4478D" w:rsidRDefault="00A1161B" w:rsidP="00A1161B">
      <w:pPr>
        <w:pStyle w:val="Default"/>
        <w:rPr>
          <w:color w:val="auto"/>
        </w:rPr>
      </w:pPr>
      <w:r w:rsidRPr="00B4478D">
        <w:rPr>
          <w:color w:val="auto"/>
        </w:rPr>
        <w:t>• forward its approved multi-year strategic plan, including activities and initiatives to be accomplished over the course of the plan toward achieving the four OGS outcomes, including an annual strategy to assure that children are developmentally ready to succeed in schoo</w:t>
      </w:r>
      <w:r w:rsidR="00B4478D">
        <w:rPr>
          <w:color w:val="auto"/>
        </w:rPr>
        <w:t>l at the time of school entry;</w:t>
      </w:r>
      <w:r w:rsidRPr="00B4478D">
        <w:rPr>
          <w:color w:val="auto"/>
        </w:rPr>
        <w:t xml:space="preserve"> </w:t>
      </w:r>
    </w:p>
    <w:p w14:paraId="57927BC5" w14:textId="77777777" w:rsidR="00B4478D" w:rsidRDefault="00B4478D" w:rsidP="00A1161B">
      <w:pPr>
        <w:pStyle w:val="Default"/>
        <w:rPr>
          <w:color w:val="auto"/>
        </w:rPr>
      </w:pPr>
    </w:p>
    <w:p w14:paraId="29A31F7E" w14:textId="77777777" w:rsidR="00A1161B" w:rsidRPr="00B4478D" w:rsidRDefault="00A1161B" w:rsidP="00A1161B">
      <w:pPr>
        <w:pStyle w:val="Default"/>
        <w:rPr>
          <w:color w:val="auto"/>
        </w:rPr>
      </w:pPr>
      <w:r w:rsidRPr="00B4478D">
        <w:rPr>
          <w:color w:val="auto"/>
        </w:rPr>
        <w:t xml:space="preserve">• support a Director for each GSC who is designated to the coordination of the GSC for at least three-fourths time, and provide for leadership in convening (by a parent or </w:t>
      </w:r>
      <w:proofErr w:type="gramStart"/>
      <w:r w:rsidRPr="00B4478D">
        <w:rPr>
          <w:color w:val="auto"/>
        </w:rPr>
        <w:t>parents</w:t>
      </w:r>
      <w:proofErr w:type="gramEnd"/>
      <w:r w:rsidRPr="00B4478D">
        <w:rPr>
          <w:color w:val="auto"/>
        </w:rPr>
        <w:t>) for each GSPC, st</w:t>
      </w:r>
      <w:r w:rsidR="00B4478D">
        <w:rPr>
          <w:color w:val="auto"/>
        </w:rPr>
        <w:t>affed at least one-half time;</w:t>
      </w:r>
    </w:p>
    <w:p w14:paraId="71FBDFF7" w14:textId="77777777" w:rsidR="00B4478D" w:rsidRDefault="00B4478D" w:rsidP="00A1161B">
      <w:pPr>
        <w:pStyle w:val="Default"/>
        <w:rPr>
          <w:color w:val="auto"/>
        </w:rPr>
      </w:pPr>
    </w:p>
    <w:p w14:paraId="66CBF399" w14:textId="77777777" w:rsidR="00A1161B" w:rsidRPr="00B4478D" w:rsidRDefault="00A1161B" w:rsidP="00A1161B">
      <w:pPr>
        <w:pStyle w:val="Default"/>
        <w:rPr>
          <w:color w:val="auto"/>
        </w:rPr>
      </w:pPr>
      <w:r w:rsidRPr="00B4478D">
        <w:rPr>
          <w:color w:val="auto"/>
        </w:rPr>
        <w:t>• provide additional supports necessary for local staff and supports for parents, such as reimbursement for travel, child care expenses and honoraria to ensure sufficient parent participation in each GSC’s plannin</w:t>
      </w:r>
      <w:r w:rsidR="00B4478D">
        <w:rPr>
          <w:color w:val="auto"/>
        </w:rPr>
        <w:t>g and implementation efforts;</w:t>
      </w:r>
    </w:p>
    <w:p w14:paraId="394D31F0" w14:textId="77777777" w:rsidR="00B4478D" w:rsidRDefault="00B4478D" w:rsidP="00A1161B">
      <w:pPr>
        <w:pStyle w:val="Default"/>
        <w:rPr>
          <w:color w:val="auto"/>
        </w:rPr>
      </w:pPr>
    </w:p>
    <w:p w14:paraId="6181999B" w14:textId="77777777" w:rsidR="00A1161B" w:rsidRPr="00B4478D" w:rsidRDefault="00A1161B" w:rsidP="00A1161B">
      <w:pPr>
        <w:pStyle w:val="Default"/>
        <w:rPr>
          <w:color w:val="auto"/>
        </w:rPr>
      </w:pPr>
      <w:r w:rsidRPr="00B4478D">
        <w:rPr>
          <w:color w:val="auto"/>
        </w:rPr>
        <w:t>• use funds to support projects identified by the GSC’s strategic plan to improve and reform the early childhood system to be more effective, efficient, and able to better serve</w:t>
      </w:r>
      <w:r w:rsidR="00B4478D">
        <w:rPr>
          <w:color w:val="auto"/>
        </w:rPr>
        <w:t xml:space="preserve"> families and young children;</w:t>
      </w:r>
    </w:p>
    <w:p w14:paraId="43EEABD8" w14:textId="77777777" w:rsidR="00B4478D" w:rsidRDefault="00B4478D" w:rsidP="00A1161B">
      <w:pPr>
        <w:pStyle w:val="Default"/>
        <w:rPr>
          <w:color w:val="auto"/>
        </w:rPr>
      </w:pPr>
    </w:p>
    <w:p w14:paraId="364363D2" w14:textId="77777777" w:rsidR="00A1161B" w:rsidRDefault="00A1161B" w:rsidP="00A1161B">
      <w:pPr>
        <w:pStyle w:val="Default"/>
        <w:rPr>
          <w:color w:val="auto"/>
        </w:rPr>
      </w:pPr>
      <w:r w:rsidRPr="00B4478D">
        <w:rPr>
          <w:color w:val="auto"/>
        </w:rPr>
        <w:t xml:space="preserve">• </w:t>
      </w:r>
      <w:proofErr w:type="gramStart"/>
      <w:r w:rsidRPr="00B4478D">
        <w:rPr>
          <w:color w:val="auto"/>
        </w:rPr>
        <w:t>annually</w:t>
      </w:r>
      <w:proofErr w:type="gramEnd"/>
      <w:r w:rsidRPr="00B4478D">
        <w:rPr>
          <w:color w:val="auto"/>
        </w:rPr>
        <w:t xml:space="preserve"> report to the department on activities actually provided and</w:t>
      </w:r>
      <w:r w:rsidR="00B4478D">
        <w:rPr>
          <w:color w:val="auto"/>
        </w:rPr>
        <w:t xml:space="preserve"> children and families served;</w:t>
      </w:r>
    </w:p>
    <w:p w14:paraId="52594DC6" w14:textId="77777777" w:rsidR="00357F83" w:rsidRPr="00B4478D" w:rsidRDefault="00357F83" w:rsidP="00A1161B">
      <w:pPr>
        <w:pStyle w:val="Default"/>
        <w:rPr>
          <w:color w:val="auto"/>
        </w:rPr>
      </w:pPr>
    </w:p>
    <w:p w14:paraId="470980A4" w14:textId="77777777" w:rsidR="00A1161B" w:rsidRPr="00B4478D" w:rsidRDefault="00A1161B" w:rsidP="00A1161B">
      <w:pPr>
        <w:pStyle w:val="Default"/>
        <w:rPr>
          <w:color w:val="auto"/>
        </w:rPr>
      </w:pPr>
      <w:r w:rsidRPr="00B4478D">
        <w:rPr>
          <w:color w:val="auto"/>
        </w:rPr>
        <w:t>• intentionally transition from offering programs and supports that may be promising practices in achieving the outcomes to offering programs for children from birth through age 8 that are evidence-based, integrated into the GSC’s strategic plan, and implemented with fidel</w:t>
      </w:r>
      <w:r w:rsidR="00B4478D">
        <w:rPr>
          <w:color w:val="auto"/>
        </w:rPr>
        <w:t xml:space="preserve">ity to a research-based model; </w:t>
      </w:r>
      <w:r w:rsidRPr="00B4478D">
        <w:rPr>
          <w:color w:val="auto"/>
        </w:rPr>
        <w:t xml:space="preserve"> and </w:t>
      </w:r>
    </w:p>
    <w:p w14:paraId="5298FA01" w14:textId="77777777" w:rsidR="00A1161B" w:rsidRDefault="00A1161B" w:rsidP="00A1161B">
      <w:pPr>
        <w:rPr>
          <w:sz w:val="24"/>
          <w:szCs w:val="24"/>
        </w:rPr>
      </w:pPr>
    </w:p>
    <w:p w14:paraId="51BBDDD1" w14:textId="45C71AE1" w:rsidR="005075B2" w:rsidRPr="005075B2" w:rsidRDefault="004767A9" w:rsidP="00A1161B">
      <w:pPr>
        <w:rPr>
          <w:rFonts w:ascii="Verdana" w:hAnsi="Verdana"/>
          <w:b/>
          <w:sz w:val="24"/>
          <w:szCs w:val="24"/>
          <w:u w:val="single"/>
        </w:rPr>
      </w:pPr>
      <w:r>
        <w:rPr>
          <w:rFonts w:ascii="Verdana" w:hAnsi="Verdana"/>
          <w:b/>
          <w:sz w:val="24"/>
          <w:szCs w:val="24"/>
          <w:u w:val="single"/>
        </w:rPr>
        <w:t>32p 2017-2018</w:t>
      </w:r>
      <w:r w:rsidR="005075B2" w:rsidRPr="005075B2">
        <w:rPr>
          <w:rFonts w:ascii="Verdana" w:hAnsi="Verdana"/>
          <w:b/>
          <w:sz w:val="24"/>
          <w:szCs w:val="24"/>
          <w:u w:val="single"/>
        </w:rPr>
        <w:t xml:space="preserve"> Allocation:</w:t>
      </w:r>
    </w:p>
    <w:p w14:paraId="2F397285" w14:textId="59E64661" w:rsidR="005075B2" w:rsidRPr="005075B2" w:rsidRDefault="00E84150" w:rsidP="00A1161B">
      <w:pPr>
        <w:rPr>
          <w:rFonts w:ascii="Verdana" w:hAnsi="Verdana"/>
          <w:sz w:val="24"/>
          <w:szCs w:val="24"/>
        </w:rPr>
      </w:pPr>
      <w:r>
        <w:rPr>
          <w:rFonts w:ascii="Verdana" w:hAnsi="Verdana"/>
          <w:sz w:val="24"/>
          <w:szCs w:val="24"/>
        </w:rPr>
        <w:t>$125,797</w:t>
      </w:r>
      <w:r w:rsidR="005075B2" w:rsidRPr="005075B2">
        <w:rPr>
          <w:rFonts w:ascii="Verdana" w:hAnsi="Verdana"/>
          <w:sz w:val="24"/>
          <w:szCs w:val="24"/>
        </w:rPr>
        <w:t xml:space="preserve"> – State </w:t>
      </w:r>
      <w:r w:rsidR="005075B2">
        <w:rPr>
          <w:rFonts w:ascii="Verdana" w:hAnsi="Verdana"/>
          <w:sz w:val="24"/>
          <w:szCs w:val="24"/>
        </w:rPr>
        <w:t>Aid</w:t>
      </w:r>
      <w:r w:rsidR="005075B2">
        <w:rPr>
          <w:rFonts w:ascii="Verdana" w:hAnsi="Verdana"/>
          <w:sz w:val="24"/>
          <w:szCs w:val="24"/>
        </w:rPr>
        <w:tab/>
      </w:r>
      <w:r w:rsidR="005075B2" w:rsidRPr="005075B2">
        <w:rPr>
          <w:rFonts w:ascii="Verdana" w:hAnsi="Verdana"/>
          <w:sz w:val="24"/>
          <w:szCs w:val="24"/>
        </w:rPr>
        <w:t>$100,000 – Child Care and Development Block Grant (CCDF)</w:t>
      </w:r>
    </w:p>
    <w:p w14:paraId="49EB18C1" w14:textId="77777777" w:rsidR="00A1161B" w:rsidRDefault="00A1161B" w:rsidP="00A1161B">
      <w:pPr>
        <w:rPr>
          <w:sz w:val="24"/>
          <w:szCs w:val="24"/>
        </w:rPr>
      </w:pPr>
    </w:p>
    <w:p w14:paraId="5B21860B" w14:textId="77777777" w:rsidR="00A1161B" w:rsidRPr="00C26939" w:rsidRDefault="00A1161B" w:rsidP="00A1161B">
      <w:pPr>
        <w:rPr>
          <w:rFonts w:ascii="Verdana" w:hAnsi="Verdana"/>
          <w:sz w:val="24"/>
          <w:szCs w:val="24"/>
        </w:rPr>
      </w:pPr>
    </w:p>
    <w:p w14:paraId="30203D59" w14:textId="77777777" w:rsidR="00A1161B" w:rsidRPr="00C26939" w:rsidRDefault="00A1161B" w:rsidP="00A1161B">
      <w:pPr>
        <w:pStyle w:val="Default"/>
        <w:rPr>
          <w:u w:val="single"/>
        </w:rPr>
      </w:pPr>
      <w:r w:rsidRPr="00C26939">
        <w:rPr>
          <w:b/>
          <w:bCs/>
          <w:u w:val="single"/>
        </w:rPr>
        <w:t xml:space="preserve">GUIDANCE REGARDING EARLY CHILDHOOD PROGRAMMING FUNDS </w:t>
      </w:r>
    </w:p>
    <w:p w14:paraId="5FDE41A4" w14:textId="77777777" w:rsidR="00C26939" w:rsidRDefault="00C26939" w:rsidP="00A1161B">
      <w:pPr>
        <w:pStyle w:val="Default"/>
      </w:pPr>
    </w:p>
    <w:p w14:paraId="6C892743" w14:textId="48EF371A" w:rsidR="00A1161B" w:rsidRDefault="009B4F05" w:rsidP="00A1161B">
      <w:pPr>
        <w:pStyle w:val="Default"/>
      </w:pPr>
      <w:r>
        <w:t>The 2017-2018</w:t>
      </w:r>
      <w:r w:rsidR="00A1161B" w:rsidRPr="00C26939">
        <w:t xml:space="preserve"> formula distribution requires a minimum of $25,000 of the allocation be designated for early childhood programming. </w:t>
      </w:r>
    </w:p>
    <w:p w14:paraId="64B42AC0" w14:textId="77777777" w:rsidR="002C0C5B" w:rsidRPr="00C26939" w:rsidRDefault="002C0C5B" w:rsidP="00A1161B">
      <w:pPr>
        <w:pStyle w:val="Default"/>
      </w:pPr>
    </w:p>
    <w:p w14:paraId="6ED8F9DD" w14:textId="77777777" w:rsidR="00A1161B" w:rsidRPr="00C26939" w:rsidRDefault="00A1161B" w:rsidP="00A1161B">
      <w:pPr>
        <w:rPr>
          <w:rFonts w:ascii="Verdana" w:hAnsi="Verdana"/>
          <w:sz w:val="24"/>
          <w:szCs w:val="24"/>
        </w:rPr>
      </w:pPr>
      <w:r w:rsidRPr="00C26939">
        <w:rPr>
          <w:rFonts w:ascii="Verdana" w:hAnsi="Verdana"/>
          <w:sz w:val="24"/>
          <w:szCs w:val="24"/>
        </w:rPr>
        <w:t>The 32p Block Grant early childhood programming funds must address the needs of young children and their families in the geographic area covered by the GSC, with the majority of the funds/resources targeted toward priority needs and services which are identified in the GSC strategic plan. Funds must be designated to services and supports that contribute to the OGS Outcomes.</w:t>
      </w:r>
    </w:p>
    <w:p w14:paraId="14F685A1" w14:textId="77777777" w:rsidR="00A1161B" w:rsidRPr="00E80F6A" w:rsidRDefault="00E80F6A" w:rsidP="00E80F6A">
      <w:pPr>
        <w:pStyle w:val="ListParagraph"/>
        <w:numPr>
          <w:ilvl w:val="0"/>
          <w:numId w:val="1"/>
        </w:numPr>
        <w:rPr>
          <w:sz w:val="24"/>
          <w:szCs w:val="24"/>
        </w:rPr>
      </w:pPr>
      <w:r>
        <w:rPr>
          <w:rFonts w:ascii="Verdana" w:hAnsi="Verdana"/>
          <w:sz w:val="24"/>
          <w:szCs w:val="24"/>
        </w:rPr>
        <w:t>Children born healthy;</w:t>
      </w:r>
    </w:p>
    <w:p w14:paraId="50712C28" w14:textId="77777777" w:rsidR="00E80F6A" w:rsidRPr="00E80F6A" w:rsidRDefault="00E80F6A" w:rsidP="00E80F6A">
      <w:pPr>
        <w:pStyle w:val="ListParagraph"/>
        <w:numPr>
          <w:ilvl w:val="0"/>
          <w:numId w:val="1"/>
        </w:numPr>
        <w:rPr>
          <w:sz w:val="24"/>
          <w:szCs w:val="24"/>
        </w:rPr>
      </w:pPr>
      <w:r>
        <w:rPr>
          <w:rFonts w:ascii="Verdana" w:hAnsi="Verdana"/>
          <w:sz w:val="24"/>
          <w:szCs w:val="24"/>
        </w:rPr>
        <w:t>Children healthy, thriving and developmentally on track from birth to 3</w:t>
      </w:r>
      <w:r w:rsidRPr="00E80F6A">
        <w:rPr>
          <w:rFonts w:ascii="Verdana" w:hAnsi="Verdana"/>
          <w:sz w:val="24"/>
          <w:szCs w:val="24"/>
          <w:vertAlign w:val="superscript"/>
        </w:rPr>
        <w:t>rd</w:t>
      </w:r>
      <w:r>
        <w:rPr>
          <w:rFonts w:ascii="Verdana" w:hAnsi="Verdana"/>
          <w:sz w:val="24"/>
          <w:szCs w:val="24"/>
        </w:rPr>
        <w:t xml:space="preserve"> grade;</w:t>
      </w:r>
    </w:p>
    <w:p w14:paraId="20B7DCFD" w14:textId="77777777" w:rsidR="00E80F6A" w:rsidRPr="00E80F6A" w:rsidRDefault="00E80F6A" w:rsidP="00E80F6A">
      <w:pPr>
        <w:pStyle w:val="ListParagraph"/>
        <w:numPr>
          <w:ilvl w:val="0"/>
          <w:numId w:val="1"/>
        </w:numPr>
        <w:rPr>
          <w:sz w:val="24"/>
          <w:szCs w:val="24"/>
        </w:rPr>
      </w:pPr>
      <w:r>
        <w:rPr>
          <w:rFonts w:ascii="Verdana" w:hAnsi="Verdana"/>
          <w:sz w:val="24"/>
          <w:szCs w:val="24"/>
        </w:rPr>
        <w:t>Children developmentally ready to successes in school at the time of school entry;</w:t>
      </w:r>
    </w:p>
    <w:p w14:paraId="48A5A350" w14:textId="77777777" w:rsidR="00E80F6A" w:rsidRPr="00E80F6A" w:rsidRDefault="00E80F6A" w:rsidP="00E80F6A">
      <w:pPr>
        <w:pStyle w:val="ListParagraph"/>
        <w:numPr>
          <w:ilvl w:val="0"/>
          <w:numId w:val="1"/>
        </w:numPr>
        <w:rPr>
          <w:sz w:val="24"/>
          <w:szCs w:val="24"/>
        </w:rPr>
      </w:pPr>
      <w:r>
        <w:rPr>
          <w:rFonts w:ascii="Verdana" w:hAnsi="Verdana"/>
          <w:sz w:val="24"/>
          <w:szCs w:val="24"/>
        </w:rPr>
        <w:t>Children prepared to succeed in 4</w:t>
      </w:r>
      <w:r w:rsidRPr="00E80F6A">
        <w:rPr>
          <w:rFonts w:ascii="Verdana" w:hAnsi="Verdana"/>
          <w:sz w:val="24"/>
          <w:szCs w:val="24"/>
          <w:vertAlign w:val="superscript"/>
        </w:rPr>
        <w:t>th</w:t>
      </w:r>
      <w:r>
        <w:rPr>
          <w:rFonts w:ascii="Verdana" w:hAnsi="Verdana"/>
          <w:sz w:val="24"/>
          <w:szCs w:val="24"/>
        </w:rPr>
        <w:t xml:space="preserve"> grade and beyond by reading proficiently by the end of 3</w:t>
      </w:r>
      <w:r w:rsidRPr="00E80F6A">
        <w:rPr>
          <w:rFonts w:ascii="Verdana" w:hAnsi="Verdana"/>
          <w:sz w:val="24"/>
          <w:szCs w:val="24"/>
          <w:vertAlign w:val="superscript"/>
        </w:rPr>
        <w:t>rd</w:t>
      </w:r>
      <w:r>
        <w:rPr>
          <w:rFonts w:ascii="Verdana" w:hAnsi="Verdana"/>
          <w:sz w:val="24"/>
          <w:szCs w:val="24"/>
        </w:rPr>
        <w:t xml:space="preserve"> grade.</w:t>
      </w:r>
    </w:p>
    <w:p w14:paraId="1576FFE5" w14:textId="77777777" w:rsidR="00E80F6A" w:rsidRDefault="0048500D" w:rsidP="0048500D">
      <w:pPr>
        <w:rPr>
          <w:rFonts w:ascii="Verdana" w:hAnsi="Verdana"/>
          <w:sz w:val="24"/>
          <w:szCs w:val="24"/>
        </w:rPr>
      </w:pPr>
      <w:r>
        <w:rPr>
          <w:rFonts w:ascii="Verdana" w:hAnsi="Verdana"/>
          <w:sz w:val="24"/>
          <w:szCs w:val="24"/>
        </w:rPr>
        <w:t>Funds must be designated to programs that are research-based, evidenced-based or an emerging best practice.</w:t>
      </w:r>
    </w:p>
    <w:p w14:paraId="1143A0C7" w14:textId="77777777" w:rsidR="0048500D" w:rsidRDefault="0048500D" w:rsidP="0048500D">
      <w:pPr>
        <w:rPr>
          <w:rFonts w:ascii="Verdana" w:hAnsi="Verdana"/>
          <w:sz w:val="24"/>
          <w:szCs w:val="24"/>
        </w:rPr>
      </w:pPr>
      <w:r>
        <w:rPr>
          <w:rFonts w:ascii="Verdana" w:hAnsi="Verdana"/>
          <w:sz w:val="24"/>
          <w:szCs w:val="24"/>
        </w:rPr>
        <w:t xml:space="preserve">Funds may not </w:t>
      </w:r>
      <w:r w:rsidR="007A009A" w:rsidRPr="00D92D5C">
        <w:rPr>
          <w:rFonts w:ascii="Verdana" w:hAnsi="Verdana"/>
          <w:sz w:val="24"/>
          <w:szCs w:val="24"/>
          <w:u w:val="single"/>
        </w:rPr>
        <w:t>directly</w:t>
      </w:r>
      <w:r w:rsidR="007A009A">
        <w:rPr>
          <w:rFonts w:ascii="Verdana" w:hAnsi="Verdana"/>
          <w:sz w:val="24"/>
          <w:szCs w:val="24"/>
        </w:rPr>
        <w:t xml:space="preserve"> </w:t>
      </w:r>
      <w:r>
        <w:rPr>
          <w:rFonts w:ascii="Verdana" w:hAnsi="Verdana"/>
          <w:sz w:val="24"/>
          <w:szCs w:val="24"/>
        </w:rPr>
        <w:t>target 4 year old children.</w:t>
      </w:r>
    </w:p>
    <w:p w14:paraId="6A7BA8B0" w14:textId="77777777" w:rsidR="003E39CE" w:rsidRPr="0048500D" w:rsidRDefault="003E39CE" w:rsidP="0048500D">
      <w:pPr>
        <w:rPr>
          <w:rFonts w:ascii="Verdana" w:hAnsi="Verdana"/>
          <w:sz w:val="24"/>
          <w:szCs w:val="24"/>
        </w:rPr>
      </w:pPr>
      <w:r>
        <w:rPr>
          <w:rFonts w:ascii="Verdana" w:hAnsi="Verdana"/>
          <w:sz w:val="24"/>
          <w:szCs w:val="24"/>
        </w:rPr>
        <w:t>All sub-recipients of 32p Block Grant early childhood programming funds must complete State required MSDS data collection.</w:t>
      </w:r>
    </w:p>
    <w:sectPr w:rsidR="003E39CE" w:rsidRPr="0048500D" w:rsidSect="00C269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4796A"/>
    <w:multiLevelType w:val="hybridMultilevel"/>
    <w:tmpl w:val="36F8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1B"/>
    <w:rsid w:val="000660F6"/>
    <w:rsid w:val="002C0C5B"/>
    <w:rsid w:val="00357F83"/>
    <w:rsid w:val="003E39CE"/>
    <w:rsid w:val="00440B9E"/>
    <w:rsid w:val="004767A9"/>
    <w:rsid w:val="0048500D"/>
    <w:rsid w:val="005075B2"/>
    <w:rsid w:val="005E47FB"/>
    <w:rsid w:val="007A009A"/>
    <w:rsid w:val="00817390"/>
    <w:rsid w:val="009B4F05"/>
    <w:rsid w:val="00A1161B"/>
    <w:rsid w:val="00B4478D"/>
    <w:rsid w:val="00C26939"/>
    <w:rsid w:val="00D309CE"/>
    <w:rsid w:val="00D92D5C"/>
    <w:rsid w:val="00E80F6A"/>
    <w:rsid w:val="00E84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1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61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E80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61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E80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kelly.sheppard</dc:creator>
  <cp:lastModifiedBy>Kelly Friedland</cp:lastModifiedBy>
  <cp:revision>2</cp:revision>
  <dcterms:created xsi:type="dcterms:W3CDTF">2017-10-26T11:33:00Z</dcterms:created>
  <dcterms:modified xsi:type="dcterms:W3CDTF">2017-10-26T11:33:00Z</dcterms:modified>
</cp:coreProperties>
</file>